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1170D3" w14:textId="1C317AF9" w:rsidR="00A32C09" w:rsidRPr="003C3277" w:rsidRDefault="00A32C09" w:rsidP="003C3277">
      <w:pPr>
        <w:spacing w:before="6" w:after="60" w:line="360" w:lineRule="auto"/>
        <w:ind w:left="-426"/>
        <w:jc w:val="both"/>
        <w:rPr>
          <w:rFonts w:asciiTheme="minorHAnsi" w:hAnsiTheme="minorHAnsi" w:cstheme="minorHAnsi"/>
          <w:b/>
          <w:bCs/>
          <w:sz w:val="24"/>
          <w:szCs w:val="24"/>
        </w:rPr>
      </w:pPr>
      <w:r w:rsidRPr="003C3277">
        <w:rPr>
          <w:rFonts w:asciiTheme="minorHAnsi" w:hAnsiTheme="minorHAnsi" w:cstheme="minorHAnsi"/>
          <w:b/>
          <w:bCs/>
          <w:sz w:val="24"/>
          <w:szCs w:val="24"/>
        </w:rPr>
        <w:t xml:space="preserve">Zer </w:t>
      </w:r>
      <w:proofErr w:type="spellStart"/>
      <w:r w:rsidRPr="003C3277">
        <w:rPr>
          <w:rFonts w:asciiTheme="minorHAnsi" w:hAnsiTheme="minorHAnsi" w:cstheme="minorHAnsi"/>
          <w:b/>
          <w:bCs/>
          <w:sz w:val="24"/>
          <w:szCs w:val="24"/>
        </w:rPr>
        <w:t>Group</w:t>
      </w:r>
      <w:proofErr w:type="spellEnd"/>
      <w:r w:rsidRPr="003C3277">
        <w:rPr>
          <w:rFonts w:asciiTheme="minorHAnsi" w:hAnsiTheme="minorHAnsi" w:cstheme="minorHAnsi"/>
          <w:b/>
          <w:bCs/>
          <w:sz w:val="24"/>
          <w:szCs w:val="24"/>
        </w:rPr>
        <w:t xml:space="preserve"> </w:t>
      </w:r>
      <w:r w:rsidR="00092667" w:rsidRPr="003C3277">
        <w:rPr>
          <w:rFonts w:asciiTheme="minorHAnsi" w:hAnsiTheme="minorHAnsi" w:cstheme="minorHAnsi"/>
          <w:b/>
          <w:bCs/>
          <w:sz w:val="24"/>
          <w:szCs w:val="24"/>
        </w:rPr>
        <w:t>ailesi olarak “Bilgi Güvenliğ</w:t>
      </w:r>
      <w:r w:rsidR="0077276C" w:rsidRPr="003C3277">
        <w:rPr>
          <w:rFonts w:asciiTheme="minorHAnsi" w:hAnsiTheme="minorHAnsi" w:cstheme="minorHAnsi"/>
          <w:b/>
          <w:bCs/>
          <w:sz w:val="24"/>
          <w:szCs w:val="24"/>
        </w:rPr>
        <w:t>i</w:t>
      </w:r>
      <w:r w:rsidR="00092667" w:rsidRPr="003C3277">
        <w:rPr>
          <w:rFonts w:asciiTheme="minorHAnsi" w:hAnsiTheme="minorHAnsi" w:cstheme="minorHAnsi"/>
          <w:b/>
          <w:bCs/>
          <w:sz w:val="24"/>
          <w:szCs w:val="24"/>
        </w:rPr>
        <w:t xml:space="preserve"> Politikamız”;</w:t>
      </w:r>
    </w:p>
    <w:p w14:paraId="24223036" w14:textId="77777777" w:rsidR="00A32C09" w:rsidRPr="003C3277" w:rsidRDefault="00A32C09" w:rsidP="00A32C09">
      <w:pPr>
        <w:spacing w:before="6" w:after="60" w:line="360" w:lineRule="auto"/>
        <w:ind w:left="-426"/>
        <w:jc w:val="both"/>
        <w:rPr>
          <w:rFonts w:asciiTheme="minorHAnsi" w:hAnsiTheme="minorHAnsi" w:cstheme="minorHAnsi"/>
          <w:sz w:val="24"/>
          <w:szCs w:val="24"/>
        </w:rPr>
      </w:pPr>
      <w:r w:rsidRPr="003C3277">
        <w:rPr>
          <w:rFonts w:asciiTheme="minorHAnsi" w:hAnsiTheme="minorHAnsi" w:cstheme="minorHAnsi"/>
          <w:sz w:val="24"/>
          <w:szCs w:val="24"/>
        </w:rPr>
        <w:t xml:space="preserve">Bilgi Güvenliği Yönetim Sisteminin tasarımı, uygulaması ve sürdürülmesi aracılığıyla riskleri kabul edilebilir düzeylere indirmek, </w:t>
      </w:r>
    </w:p>
    <w:p w14:paraId="4EA04E20" w14:textId="77777777" w:rsidR="00A32C09" w:rsidRPr="003C3277" w:rsidRDefault="00A32C09" w:rsidP="00A32C09">
      <w:pPr>
        <w:spacing w:before="6" w:after="60" w:line="360" w:lineRule="auto"/>
        <w:ind w:left="-426"/>
        <w:jc w:val="both"/>
        <w:rPr>
          <w:rFonts w:asciiTheme="minorHAnsi" w:hAnsiTheme="minorHAnsi" w:cstheme="minorHAnsi"/>
          <w:sz w:val="24"/>
          <w:szCs w:val="24"/>
        </w:rPr>
      </w:pPr>
      <w:r w:rsidRPr="003C3277">
        <w:rPr>
          <w:rFonts w:asciiTheme="minorHAnsi" w:hAnsiTheme="minorHAnsi" w:cstheme="minorHAnsi"/>
          <w:sz w:val="24"/>
          <w:szCs w:val="24"/>
        </w:rPr>
        <w:t xml:space="preserve">Bilginin elektronik iletişimi, üçüncü taraflarla paylaşımı, araştırma amaçlı kullanımı, fiziksel ya da elektronik ortamda depolanması gibi kullanım biçimlerinden bağımsız olarak her durumda korumak, </w:t>
      </w:r>
    </w:p>
    <w:p w14:paraId="76E1F88A" w14:textId="77777777" w:rsidR="00A32C09" w:rsidRPr="003C3277" w:rsidRDefault="00A32C09" w:rsidP="00A32C09">
      <w:pPr>
        <w:spacing w:before="6" w:after="60" w:line="360" w:lineRule="auto"/>
        <w:ind w:left="-426"/>
        <w:jc w:val="both"/>
        <w:rPr>
          <w:rFonts w:asciiTheme="minorHAnsi" w:hAnsiTheme="minorHAnsi" w:cstheme="minorHAnsi"/>
          <w:sz w:val="24"/>
          <w:szCs w:val="24"/>
        </w:rPr>
      </w:pPr>
      <w:r w:rsidRPr="003C3277">
        <w:rPr>
          <w:rFonts w:asciiTheme="minorHAnsi" w:hAnsiTheme="minorHAnsi" w:cstheme="minorHAnsi"/>
          <w:sz w:val="24"/>
          <w:szCs w:val="24"/>
        </w:rPr>
        <w:t xml:space="preserve">Bilgi varlıklarını, gizlilik dereceleri ile tanımlayarak çalışanlar tarafından uygulanmasını, gizliliği ve bütünlüğü sağlamak, </w:t>
      </w:r>
    </w:p>
    <w:p w14:paraId="5608BAF2" w14:textId="77777777" w:rsidR="00A32C09" w:rsidRPr="003C3277" w:rsidRDefault="00A32C09" w:rsidP="00A32C09">
      <w:pPr>
        <w:spacing w:before="6" w:after="60" w:line="360" w:lineRule="auto"/>
        <w:ind w:left="-426"/>
        <w:jc w:val="both"/>
        <w:rPr>
          <w:rFonts w:asciiTheme="minorHAnsi" w:hAnsiTheme="minorHAnsi" w:cstheme="minorHAnsi"/>
          <w:sz w:val="24"/>
          <w:szCs w:val="24"/>
        </w:rPr>
      </w:pPr>
      <w:r w:rsidRPr="003C3277">
        <w:rPr>
          <w:rFonts w:asciiTheme="minorHAnsi" w:hAnsiTheme="minorHAnsi" w:cstheme="minorHAnsi"/>
          <w:sz w:val="24"/>
          <w:szCs w:val="24"/>
        </w:rPr>
        <w:t>T.C. yasaları, yönetmelikler, genelgeler, sözleşmeler ile belirlenmiş gereksinimleri karşılamak ve bunlar ile uyumlu çalışma sağlamak,</w:t>
      </w:r>
    </w:p>
    <w:p w14:paraId="27F8B6A6" w14:textId="77777777" w:rsidR="00A32C09" w:rsidRPr="003C3277" w:rsidRDefault="00A32C09" w:rsidP="00A32C09">
      <w:pPr>
        <w:spacing w:before="6" w:after="60" w:line="360" w:lineRule="auto"/>
        <w:ind w:left="-426"/>
        <w:jc w:val="both"/>
        <w:rPr>
          <w:rFonts w:asciiTheme="minorHAnsi" w:hAnsiTheme="minorHAnsi" w:cstheme="minorHAnsi"/>
          <w:sz w:val="24"/>
          <w:szCs w:val="24"/>
        </w:rPr>
      </w:pPr>
      <w:r w:rsidRPr="003C3277">
        <w:rPr>
          <w:rFonts w:asciiTheme="minorHAnsi" w:hAnsiTheme="minorHAnsi" w:cstheme="minorHAnsi"/>
          <w:sz w:val="24"/>
          <w:szCs w:val="24"/>
        </w:rPr>
        <w:t>Müşterilere sağlanan lojistik hizmetler iş süreçlerini büyük felaketlerin ve işletim hatalarının etkilerinden korumak amacıyla, iş sürekliliği yönetimi uygulamak ve iş sürekliliği yönetim planı oluşturmak,</w:t>
      </w:r>
    </w:p>
    <w:p w14:paraId="0B83C4E4" w14:textId="77777777" w:rsidR="00A32C09" w:rsidRPr="003C3277" w:rsidRDefault="00A32C09" w:rsidP="00A32C09">
      <w:pPr>
        <w:spacing w:before="6" w:after="60" w:line="360" w:lineRule="auto"/>
        <w:ind w:left="-426"/>
        <w:jc w:val="both"/>
        <w:rPr>
          <w:rFonts w:asciiTheme="minorHAnsi" w:hAnsiTheme="minorHAnsi" w:cstheme="minorHAnsi"/>
          <w:sz w:val="24"/>
          <w:szCs w:val="24"/>
        </w:rPr>
      </w:pPr>
      <w:r w:rsidRPr="003C3277">
        <w:rPr>
          <w:rFonts w:asciiTheme="minorHAnsi" w:hAnsiTheme="minorHAnsi" w:cstheme="minorHAnsi"/>
          <w:sz w:val="24"/>
          <w:szCs w:val="24"/>
        </w:rPr>
        <w:t>Personelin bilgi güvenliği farkındalığını arttırmak ve sistemin işleyişine katkıda bulunmasını teşvik edecek eğitimlerin düzenli olarak kurum çalışanlarına ve yeni işe giren çalışanlara verilmesini sağlamak,</w:t>
      </w:r>
    </w:p>
    <w:p w14:paraId="59251659" w14:textId="77777777" w:rsidR="00A32C09" w:rsidRPr="003C3277" w:rsidRDefault="00A32C09" w:rsidP="00A32C09">
      <w:pPr>
        <w:spacing w:before="6" w:after="60" w:line="360" w:lineRule="auto"/>
        <w:ind w:left="-426"/>
        <w:jc w:val="both"/>
        <w:rPr>
          <w:rFonts w:asciiTheme="minorHAnsi" w:hAnsiTheme="minorHAnsi" w:cstheme="minorHAnsi"/>
          <w:sz w:val="24"/>
          <w:szCs w:val="24"/>
        </w:rPr>
      </w:pPr>
      <w:r w:rsidRPr="003C3277">
        <w:rPr>
          <w:rFonts w:asciiTheme="minorHAnsi" w:hAnsiTheme="minorHAnsi" w:cstheme="minorHAnsi"/>
          <w:sz w:val="24"/>
          <w:szCs w:val="24"/>
        </w:rPr>
        <w:t xml:space="preserve">Bilgi güvenliğinin gerçek ya da şüpheli tüm ihlâllerini rapor etmek; tekrar etmesini engelleyici önlemler almak, </w:t>
      </w:r>
    </w:p>
    <w:p w14:paraId="7ED74505" w14:textId="77777777" w:rsidR="00A32C09" w:rsidRPr="003C3277" w:rsidRDefault="00A32C09" w:rsidP="00A32C09">
      <w:pPr>
        <w:spacing w:before="6" w:after="60" w:line="360" w:lineRule="auto"/>
        <w:ind w:left="-426"/>
        <w:jc w:val="both"/>
        <w:rPr>
          <w:rFonts w:asciiTheme="minorHAnsi" w:hAnsiTheme="minorHAnsi" w:cstheme="minorHAnsi"/>
          <w:sz w:val="24"/>
          <w:szCs w:val="24"/>
        </w:rPr>
      </w:pPr>
      <w:r w:rsidRPr="003C3277">
        <w:rPr>
          <w:rFonts w:asciiTheme="minorHAnsi" w:hAnsiTheme="minorHAnsi" w:cstheme="minorHAnsi"/>
          <w:sz w:val="24"/>
          <w:szCs w:val="24"/>
        </w:rPr>
        <w:t>Personelin çalışma alanlarında, “Temiz Ekran / Temiz Masa” prensiplerine uygun olarak, “Açık” özellikteki bilgiler dışında bilgilerin, başkalarınca görülmesine imkân verilmeyecek şekilde önlemler almak temel politikamızdır.</w:t>
      </w:r>
    </w:p>
    <w:p w14:paraId="237FD837" w14:textId="77777777" w:rsidR="00A32C09" w:rsidRPr="003C3277" w:rsidRDefault="00A32C09" w:rsidP="00A32C09">
      <w:pPr>
        <w:spacing w:before="6" w:after="60" w:line="360" w:lineRule="auto"/>
        <w:ind w:left="-426"/>
        <w:jc w:val="both"/>
        <w:rPr>
          <w:rFonts w:asciiTheme="minorHAnsi" w:hAnsiTheme="minorHAnsi" w:cstheme="minorHAnsi"/>
          <w:sz w:val="24"/>
          <w:szCs w:val="24"/>
        </w:rPr>
      </w:pPr>
      <w:r w:rsidRPr="003C3277">
        <w:rPr>
          <w:rFonts w:asciiTheme="minorHAnsi" w:hAnsiTheme="minorHAnsi" w:cstheme="minorHAnsi"/>
          <w:sz w:val="24"/>
          <w:szCs w:val="24"/>
        </w:rPr>
        <w:t>Firmamız tüm faaliyet süreçlerinde kullanılan tüm bilgilerin her durumda mutlak bütünlüğünün sağlanacağını, ilgili tüm bilgilerin yönetileceğini ve uygun bir gizlilik prosedürü çerçevesinde korunacağını, kapsam dâhilinde tüm bilgi varlıklarının bilerek veya bilmeyerek yetkisiz kullanımı, değiştirilmesi, açıklanması ve hasara uğratılmasını önlemeyi, Bilgi Güvenliği Yönetim Sistemi kapsamındaki hizmetleriyle ilgili olarak müşterilerden alınacak bilgilerin güvenli, doğru ve tam olmasını sağlamayı, müşterilere ait bilgilerin hiçbir şekilde üçüncü şahıslarla paylaşılmayacağını, yasal mevzuat gerekliliklerine uygun alt yapı, süreç ve personel ile yapılması için gerekli kaynakları sağlamayı, bilginin yetkisiz erişime karşı korunacağını, Yönetim sistemlerinin şartlarına uyacağını ve etkinliğini sürekli iyileştireceğini taahhüt eder.</w:t>
      </w:r>
    </w:p>
    <w:p w14:paraId="7A106D35" w14:textId="2458E7E6" w:rsidR="00D73365" w:rsidRPr="003C3277" w:rsidRDefault="00D73365" w:rsidP="00D73365">
      <w:pPr>
        <w:tabs>
          <w:tab w:val="left" w:pos="851"/>
        </w:tabs>
        <w:spacing w:line="360" w:lineRule="auto"/>
        <w:ind w:left="-426" w:right="-1" w:firstLine="568"/>
        <w:jc w:val="center"/>
        <w:rPr>
          <w:rFonts w:asciiTheme="minorHAnsi" w:hAnsiTheme="minorHAnsi" w:cstheme="minorHAnsi"/>
          <w:sz w:val="24"/>
          <w:szCs w:val="24"/>
        </w:rPr>
      </w:pPr>
      <w:r w:rsidRPr="003C3277">
        <w:rPr>
          <w:rFonts w:asciiTheme="minorHAnsi" w:hAnsiTheme="minorHAnsi" w:cstheme="minorHAnsi"/>
          <w:sz w:val="24"/>
          <w:szCs w:val="24"/>
        </w:rPr>
        <w:t xml:space="preserve">                                                                                                                                               16.01.2025</w:t>
      </w:r>
    </w:p>
    <w:p w14:paraId="78A5F02C" w14:textId="77777777" w:rsidR="00A32C09" w:rsidRPr="003C3277" w:rsidRDefault="00A32C09" w:rsidP="00A32C09">
      <w:pPr>
        <w:tabs>
          <w:tab w:val="left" w:pos="851"/>
        </w:tabs>
        <w:spacing w:line="360" w:lineRule="auto"/>
        <w:ind w:left="-426" w:right="-1" w:firstLine="568"/>
        <w:jc w:val="right"/>
        <w:rPr>
          <w:rFonts w:asciiTheme="minorHAnsi" w:hAnsiTheme="minorHAnsi" w:cstheme="minorHAnsi"/>
          <w:sz w:val="24"/>
          <w:szCs w:val="24"/>
        </w:rPr>
      </w:pPr>
      <w:r w:rsidRPr="003C3277">
        <w:rPr>
          <w:rFonts w:asciiTheme="minorHAnsi" w:hAnsiTheme="minorHAnsi" w:cstheme="minorHAnsi"/>
          <w:sz w:val="24"/>
          <w:szCs w:val="24"/>
        </w:rPr>
        <w:tab/>
      </w:r>
      <w:r w:rsidRPr="003C3277">
        <w:rPr>
          <w:rFonts w:asciiTheme="minorHAnsi" w:hAnsiTheme="minorHAnsi" w:cstheme="minorHAnsi"/>
          <w:sz w:val="24"/>
          <w:szCs w:val="24"/>
        </w:rPr>
        <w:tab/>
      </w:r>
      <w:r w:rsidRPr="003C3277">
        <w:rPr>
          <w:rFonts w:asciiTheme="minorHAnsi" w:hAnsiTheme="minorHAnsi" w:cstheme="minorHAnsi"/>
          <w:sz w:val="24"/>
          <w:szCs w:val="24"/>
        </w:rPr>
        <w:tab/>
      </w:r>
      <w:r w:rsidRPr="003C3277">
        <w:rPr>
          <w:rFonts w:asciiTheme="minorHAnsi" w:hAnsiTheme="minorHAnsi" w:cstheme="minorHAnsi"/>
          <w:sz w:val="24"/>
          <w:szCs w:val="24"/>
        </w:rPr>
        <w:tab/>
      </w:r>
      <w:r w:rsidRPr="003C3277">
        <w:rPr>
          <w:rFonts w:asciiTheme="minorHAnsi" w:hAnsiTheme="minorHAnsi" w:cstheme="minorHAnsi"/>
          <w:sz w:val="24"/>
          <w:szCs w:val="24"/>
        </w:rPr>
        <w:tab/>
      </w:r>
      <w:r w:rsidRPr="003C3277">
        <w:rPr>
          <w:rFonts w:asciiTheme="minorHAnsi" w:hAnsiTheme="minorHAnsi" w:cstheme="minorHAnsi"/>
          <w:sz w:val="24"/>
          <w:szCs w:val="24"/>
        </w:rPr>
        <w:tab/>
      </w:r>
      <w:r w:rsidRPr="003C3277">
        <w:rPr>
          <w:rFonts w:asciiTheme="minorHAnsi" w:hAnsiTheme="minorHAnsi" w:cstheme="minorHAnsi"/>
          <w:sz w:val="24"/>
          <w:szCs w:val="24"/>
        </w:rPr>
        <w:tab/>
      </w:r>
      <w:r w:rsidR="00092667" w:rsidRPr="003C3277">
        <w:rPr>
          <w:rFonts w:asciiTheme="minorHAnsi" w:hAnsiTheme="minorHAnsi" w:cstheme="minorHAnsi"/>
          <w:sz w:val="24"/>
          <w:szCs w:val="24"/>
        </w:rPr>
        <w:t>Yönetim Kurulu Başkanı</w:t>
      </w:r>
    </w:p>
    <w:p w14:paraId="3EE6F897" w14:textId="01C5265E" w:rsidR="00D73365" w:rsidRPr="003C3277" w:rsidRDefault="00D73365" w:rsidP="00D73365">
      <w:pPr>
        <w:tabs>
          <w:tab w:val="left" w:pos="851"/>
        </w:tabs>
        <w:spacing w:line="360" w:lineRule="auto"/>
        <w:ind w:left="-426" w:right="-1" w:firstLine="568"/>
        <w:jc w:val="center"/>
        <w:rPr>
          <w:rFonts w:asciiTheme="minorHAnsi" w:hAnsiTheme="minorHAnsi" w:cstheme="minorHAnsi"/>
          <w:sz w:val="24"/>
          <w:szCs w:val="24"/>
        </w:rPr>
      </w:pPr>
      <w:r w:rsidRPr="003C3277">
        <w:rPr>
          <w:rFonts w:asciiTheme="minorHAnsi" w:hAnsiTheme="minorHAnsi" w:cstheme="minorHAnsi"/>
          <w:sz w:val="24"/>
          <w:szCs w:val="24"/>
        </w:rPr>
        <w:t xml:space="preserve">                                                                                                                                                Şerif SELÇUK</w:t>
      </w:r>
    </w:p>
    <w:p w14:paraId="10FBB635" w14:textId="3DDB80C9" w:rsidR="007E1DD7" w:rsidRPr="00D73365" w:rsidRDefault="00A32C09" w:rsidP="003C3277">
      <w:pPr>
        <w:tabs>
          <w:tab w:val="left" w:pos="851"/>
        </w:tabs>
        <w:spacing w:line="360" w:lineRule="auto"/>
        <w:ind w:right="-1"/>
        <w:rPr>
          <w:rFonts w:asciiTheme="minorHAnsi" w:hAnsiTheme="minorHAnsi" w:cstheme="minorHAnsi"/>
          <w:b/>
          <w:bCs/>
          <w:sz w:val="22"/>
          <w:szCs w:val="22"/>
        </w:rPr>
      </w:pPr>
      <w:r w:rsidRPr="00D73365">
        <w:rPr>
          <w:rFonts w:asciiTheme="minorHAnsi" w:hAnsiTheme="minorHAnsi" w:cstheme="minorHAnsi"/>
          <w:sz w:val="22"/>
          <w:szCs w:val="22"/>
        </w:rPr>
        <w:tab/>
      </w:r>
      <w:r w:rsidRPr="00D73365">
        <w:rPr>
          <w:rFonts w:asciiTheme="minorHAnsi" w:hAnsiTheme="minorHAnsi" w:cstheme="minorHAnsi"/>
          <w:b/>
          <w:bCs/>
          <w:sz w:val="22"/>
          <w:szCs w:val="22"/>
        </w:rPr>
        <w:tab/>
      </w:r>
    </w:p>
    <w:sectPr w:rsidR="007E1DD7" w:rsidRPr="00D73365" w:rsidSect="00ED54E0">
      <w:headerReference w:type="default" r:id="rId7"/>
      <w:pgSz w:w="11906" w:h="16838"/>
      <w:pgMar w:top="567" w:right="566" w:bottom="1417" w:left="1134" w:header="57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C8736" w14:textId="77777777" w:rsidR="00D20B59" w:rsidRDefault="00D20B59" w:rsidP="00F01C9D">
      <w:r>
        <w:separator/>
      </w:r>
    </w:p>
  </w:endnote>
  <w:endnote w:type="continuationSeparator" w:id="0">
    <w:p w14:paraId="4753C60C" w14:textId="77777777" w:rsidR="00D20B59" w:rsidRDefault="00D20B59" w:rsidP="00F01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HelveticaOTF">
    <w:altName w:val="Arial"/>
    <w:panose1 w:val="00000000000000000000"/>
    <w:charset w:val="A2"/>
    <w:family w:val="swiss"/>
    <w:notTrueType/>
    <w:pitch w:val="default"/>
    <w:sig w:usb0="00000007" w:usb1="00000000" w:usb2="00000000" w:usb3="00000000" w:csb0="00000011" w:csb1="00000000"/>
  </w:font>
  <w:font w:name="Comic Sans MS">
    <w:panose1 w:val="030F0702030302020204"/>
    <w:charset w:val="A2"/>
    <w:family w:val="script"/>
    <w:pitch w:val="variable"/>
    <w:sig w:usb0="00000287" w:usb1="00000013" w:usb2="00000000" w:usb3="00000000" w:csb0="0000009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9CA39" w14:textId="77777777" w:rsidR="00D20B59" w:rsidRDefault="00D20B59" w:rsidP="00F01C9D">
      <w:r>
        <w:separator/>
      </w:r>
    </w:p>
  </w:footnote>
  <w:footnote w:type="continuationSeparator" w:id="0">
    <w:p w14:paraId="75C8DDC3" w14:textId="77777777" w:rsidR="00D20B59" w:rsidRDefault="00D20B59" w:rsidP="00F01C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552" w:type="dxa"/>
      <w:tblInd w:w="-29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985"/>
      <w:gridCol w:w="5590"/>
      <w:gridCol w:w="1701"/>
      <w:gridCol w:w="1276"/>
    </w:tblGrid>
    <w:tr w:rsidR="00157254" w14:paraId="6746A5FE" w14:textId="77777777" w:rsidTr="00157254">
      <w:trPr>
        <w:cantSplit/>
        <w:trHeight w:val="228"/>
      </w:trPr>
      <w:tc>
        <w:tcPr>
          <w:tcW w:w="1985" w:type="dxa"/>
          <w:vMerge w:val="restart"/>
        </w:tcPr>
        <w:p w14:paraId="09163D27" w14:textId="77777777" w:rsidR="00157254" w:rsidRPr="00A45C5E" w:rsidRDefault="00157254" w:rsidP="00157254">
          <w:pPr>
            <w:jc w:val="center"/>
            <w:rPr>
              <w:rFonts w:ascii="Comic Sans MS" w:hAnsi="Comic Sans MS"/>
              <w:b/>
            </w:rPr>
          </w:pPr>
          <w:bookmarkStart w:id="0" w:name="_Hlk187999058"/>
          <w:r>
            <w:rPr>
              <w:noProof/>
            </w:rPr>
            <w:drawing>
              <wp:inline distT="0" distB="0" distL="0" distR="0" wp14:anchorId="4C46A890" wp14:editId="4DBD7387">
                <wp:extent cx="1036320" cy="784860"/>
                <wp:effectExtent l="0" t="0" r="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6320" cy="784860"/>
                        </a:xfrm>
                        <a:prstGeom prst="rect">
                          <a:avLst/>
                        </a:prstGeom>
                        <a:noFill/>
                        <a:ln>
                          <a:noFill/>
                        </a:ln>
                      </pic:spPr>
                    </pic:pic>
                  </a:graphicData>
                </a:graphic>
              </wp:inline>
            </w:drawing>
          </w:r>
        </w:p>
      </w:tc>
      <w:tc>
        <w:tcPr>
          <w:tcW w:w="5590" w:type="dxa"/>
          <w:vMerge w:val="restart"/>
          <w:vAlign w:val="center"/>
        </w:tcPr>
        <w:p w14:paraId="3534BEAF" w14:textId="10E0FE09" w:rsidR="00157254" w:rsidRPr="00013E9C" w:rsidRDefault="00157254" w:rsidP="00157254">
          <w:pPr>
            <w:tabs>
              <w:tab w:val="center" w:pos="4536"/>
              <w:tab w:val="right" w:pos="9072"/>
            </w:tabs>
            <w:jc w:val="center"/>
            <w:rPr>
              <w:rFonts w:ascii="Calibri" w:hAnsi="Calibri" w:cs="Calibri"/>
              <w:b/>
              <w:sz w:val="28"/>
              <w:szCs w:val="28"/>
            </w:rPr>
          </w:pPr>
          <w:r>
            <w:rPr>
              <w:rFonts w:ascii="Calibri" w:hAnsi="Calibri" w:cs="Calibri"/>
              <w:b/>
              <w:sz w:val="28"/>
              <w:szCs w:val="28"/>
            </w:rPr>
            <w:t xml:space="preserve">BİLGİ GÜVENLİĞİ </w:t>
          </w:r>
          <w:r w:rsidRPr="00013E9C">
            <w:rPr>
              <w:rFonts w:ascii="Calibri" w:hAnsi="Calibri" w:cs="Calibri"/>
              <w:b/>
              <w:sz w:val="28"/>
              <w:szCs w:val="28"/>
            </w:rPr>
            <w:t>P</w:t>
          </w:r>
          <w:r>
            <w:rPr>
              <w:rFonts w:ascii="Calibri" w:hAnsi="Calibri" w:cs="Calibri"/>
              <w:b/>
              <w:sz w:val="28"/>
              <w:szCs w:val="28"/>
            </w:rPr>
            <w:t>OLİTİKASI</w:t>
          </w:r>
        </w:p>
      </w:tc>
      <w:tc>
        <w:tcPr>
          <w:tcW w:w="1701" w:type="dxa"/>
          <w:tcBorders>
            <w:bottom w:val="single" w:sz="4" w:space="0" w:color="auto"/>
          </w:tcBorders>
        </w:tcPr>
        <w:p w14:paraId="43841E49" w14:textId="77777777" w:rsidR="00157254" w:rsidRPr="0074451E" w:rsidRDefault="00157254" w:rsidP="00157254">
          <w:pPr>
            <w:rPr>
              <w:rFonts w:ascii="Calibri" w:hAnsi="Calibri"/>
            </w:rPr>
          </w:pPr>
          <w:r>
            <w:rPr>
              <w:rFonts w:ascii="Calibri" w:hAnsi="Calibri"/>
            </w:rPr>
            <w:t>Doküman No</w:t>
          </w:r>
        </w:p>
      </w:tc>
      <w:tc>
        <w:tcPr>
          <w:tcW w:w="1276" w:type="dxa"/>
          <w:tcBorders>
            <w:bottom w:val="single" w:sz="4" w:space="0" w:color="auto"/>
          </w:tcBorders>
        </w:tcPr>
        <w:p w14:paraId="3E8AA0C6" w14:textId="06C488EB" w:rsidR="00157254" w:rsidRDefault="00157254" w:rsidP="00157254">
          <w:pPr>
            <w:rPr>
              <w:rFonts w:ascii="Calibri" w:hAnsi="Calibri"/>
            </w:rPr>
          </w:pPr>
          <w:r>
            <w:rPr>
              <w:rFonts w:ascii="Calibri" w:hAnsi="Calibri"/>
            </w:rPr>
            <w:t>GNL.P</w:t>
          </w:r>
          <w:r w:rsidR="00CE3B70">
            <w:rPr>
              <w:rFonts w:ascii="Calibri" w:hAnsi="Calibri"/>
            </w:rPr>
            <w:t>O</w:t>
          </w:r>
          <w:r>
            <w:rPr>
              <w:rFonts w:ascii="Calibri" w:hAnsi="Calibri"/>
            </w:rPr>
            <w:t>.02</w:t>
          </w:r>
        </w:p>
      </w:tc>
    </w:tr>
    <w:tr w:rsidR="00157254" w14:paraId="6598E140" w14:textId="77777777" w:rsidTr="00157254">
      <w:trPr>
        <w:cantSplit/>
        <w:trHeight w:val="228"/>
      </w:trPr>
      <w:tc>
        <w:tcPr>
          <w:tcW w:w="1985" w:type="dxa"/>
          <w:vMerge/>
        </w:tcPr>
        <w:p w14:paraId="1C5AE7DA" w14:textId="77777777" w:rsidR="00157254" w:rsidRDefault="00157254" w:rsidP="00157254">
          <w:pPr>
            <w:jc w:val="center"/>
            <w:rPr>
              <w:noProof/>
            </w:rPr>
          </w:pPr>
        </w:p>
      </w:tc>
      <w:tc>
        <w:tcPr>
          <w:tcW w:w="5590" w:type="dxa"/>
          <w:vMerge/>
          <w:vAlign w:val="center"/>
        </w:tcPr>
        <w:p w14:paraId="667D6338" w14:textId="77777777" w:rsidR="00157254" w:rsidRPr="00013E9C" w:rsidRDefault="00157254" w:rsidP="00157254">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7354510E" w14:textId="77777777" w:rsidR="00157254" w:rsidRPr="0074451E" w:rsidRDefault="00157254" w:rsidP="00157254">
          <w:pPr>
            <w:rPr>
              <w:rFonts w:ascii="Calibri" w:hAnsi="Calibri"/>
            </w:rPr>
          </w:pPr>
          <w:r>
            <w:rPr>
              <w:rFonts w:ascii="Calibri" w:hAnsi="Calibri"/>
            </w:rPr>
            <w:t>Yayın Tarihi</w:t>
          </w:r>
        </w:p>
      </w:tc>
      <w:tc>
        <w:tcPr>
          <w:tcW w:w="1276" w:type="dxa"/>
          <w:tcBorders>
            <w:top w:val="single" w:sz="4" w:space="0" w:color="auto"/>
            <w:bottom w:val="single" w:sz="4" w:space="0" w:color="auto"/>
          </w:tcBorders>
        </w:tcPr>
        <w:p w14:paraId="04B66DA4" w14:textId="77777777" w:rsidR="00157254" w:rsidRDefault="00157254" w:rsidP="00157254">
          <w:pPr>
            <w:rPr>
              <w:rFonts w:ascii="Calibri" w:hAnsi="Calibri"/>
            </w:rPr>
          </w:pPr>
          <w:r>
            <w:rPr>
              <w:rFonts w:ascii="Calibri" w:hAnsi="Calibri"/>
            </w:rPr>
            <w:t>13.09.2022</w:t>
          </w:r>
        </w:p>
      </w:tc>
    </w:tr>
    <w:tr w:rsidR="00157254" w14:paraId="0E55D879" w14:textId="77777777" w:rsidTr="00157254">
      <w:trPr>
        <w:cantSplit/>
        <w:trHeight w:val="180"/>
      </w:trPr>
      <w:tc>
        <w:tcPr>
          <w:tcW w:w="1985" w:type="dxa"/>
          <w:vMerge/>
        </w:tcPr>
        <w:p w14:paraId="350648B1" w14:textId="77777777" w:rsidR="00157254" w:rsidRDefault="00157254" w:rsidP="00157254">
          <w:pPr>
            <w:jc w:val="center"/>
            <w:rPr>
              <w:noProof/>
            </w:rPr>
          </w:pPr>
        </w:p>
      </w:tc>
      <w:tc>
        <w:tcPr>
          <w:tcW w:w="5590" w:type="dxa"/>
          <w:vMerge/>
          <w:vAlign w:val="center"/>
        </w:tcPr>
        <w:p w14:paraId="4D1F6C1E" w14:textId="77777777" w:rsidR="00157254" w:rsidRPr="00013E9C" w:rsidRDefault="00157254" w:rsidP="00157254">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49838F1E" w14:textId="77777777" w:rsidR="00157254" w:rsidRPr="0074451E" w:rsidRDefault="00157254" w:rsidP="00157254">
          <w:pPr>
            <w:rPr>
              <w:rFonts w:ascii="Calibri" w:hAnsi="Calibri"/>
            </w:rPr>
          </w:pPr>
          <w:r>
            <w:rPr>
              <w:rFonts w:ascii="Calibri" w:hAnsi="Calibri"/>
            </w:rPr>
            <w:t>Revizyon No</w:t>
          </w:r>
        </w:p>
      </w:tc>
      <w:tc>
        <w:tcPr>
          <w:tcW w:w="1276" w:type="dxa"/>
          <w:tcBorders>
            <w:top w:val="single" w:sz="4" w:space="0" w:color="auto"/>
            <w:bottom w:val="single" w:sz="4" w:space="0" w:color="auto"/>
          </w:tcBorders>
        </w:tcPr>
        <w:p w14:paraId="57165208" w14:textId="77777777" w:rsidR="00157254" w:rsidRDefault="00157254" w:rsidP="00157254">
          <w:pPr>
            <w:rPr>
              <w:rFonts w:ascii="Calibri" w:hAnsi="Calibri"/>
            </w:rPr>
          </w:pPr>
          <w:r>
            <w:rPr>
              <w:rFonts w:ascii="Calibri" w:hAnsi="Calibri"/>
            </w:rPr>
            <w:t>00</w:t>
          </w:r>
        </w:p>
      </w:tc>
    </w:tr>
    <w:tr w:rsidR="00157254" w14:paraId="228A0AD4" w14:textId="77777777" w:rsidTr="00157254">
      <w:trPr>
        <w:cantSplit/>
        <w:trHeight w:val="228"/>
      </w:trPr>
      <w:tc>
        <w:tcPr>
          <w:tcW w:w="1985" w:type="dxa"/>
          <w:vMerge/>
        </w:tcPr>
        <w:p w14:paraId="0E5E4C16" w14:textId="77777777" w:rsidR="00157254" w:rsidRDefault="00157254" w:rsidP="00157254">
          <w:pPr>
            <w:jc w:val="center"/>
            <w:rPr>
              <w:noProof/>
            </w:rPr>
          </w:pPr>
        </w:p>
      </w:tc>
      <w:tc>
        <w:tcPr>
          <w:tcW w:w="5590" w:type="dxa"/>
          <w:vMerge/>
          <w:vAlign w:val="center"/>
        </w:tcPr>
        <w:p w14:paraId="5299AF53" w14:textId="77777777" w:rsidR="00157254" w:rsidRPr="00013E9C" w:rsidRDefault="00157254" w:rsidP="00157254">
          <w:pPr>
            <w:tabs>
              <w:tab w:val="center" w:pos="4536"/>
              <w:tab w:val="right" w:pos="9072"/>
            </w:tabs>
            <w:jc w:val="center"/>
            <w:rPr>
              <w:rFonts w:ascii="Calibri" w:hAnsi="Calibri" w:cs="Calibri"/>
              <w:b/>
              <w:sz w:val="28"/>
              <w:szCs w:val="28"/>
            </w:rPr>
          </w:pPr>
        </w:p>
      </w:tc>
      <w:tc>
        <w:tcPr>
          <w:tcW w:w="1701" w:type="dxa"/>
          <w:tcBorders>
            <w:top w:val="single" w:sz="4" w:space="0" w:color="auto"/>
            <w:bottom w:val="single" w:sz="4" w:space="0" w:color="auto"/>
          </w:tcBorders>
        </w:tcPr>
        <w:p w14:paraId="6CE7D9FE" w14:textId="77777777" w:rsidR="00157254" w:rsidRPr="0074451E" w:rsidRDefault="00157254" w:rsidP="00157254">
          <w:pPr>
            <w:rPr>
              <w:rFonts w:ascii="Calibri" w:hAnsi="Calibri"/>
            </w:rPr>
          </w:pPr>
          <w:r>
            <w:rPr>
              <w:rFonts w:ascii="Calibri" w:hAnsi="Calibri"/>
            </w:rPr>
            <w:t>Revizyon Tarihi</w:t>
          </w:r>
        </w:p>
      </w:tc>
      <w:tc>
        <w:tcPr>
          <w:tcW w:w="1276" w:type="dxa"/>
          <w:tcBorders>
            <w:top w:val="single" w:sz="4" w:space="0" w:color="auto"/>
            <w:bottom w:val="single" w:sz="4" w:space="0" w:color="auto"/>
          </w:tcBorders>
        </w:tcPr>
        <w:p w14:paraId="15A2D31F" w14:textId="77777777" w:rsidR="00157254" w:rsidRDefault="00157254" w:rsidP="00157254">
          <w:pPr>
            <w:rPr>
              <w:rFonts w:ascii="Calibri" w:hAnsi="Calibri"/>
            </w:rPr>
          </w:pPr>
          <w:r>
            <w:rPr>
              <w:rFonts w:ascii="Calibri" w:hAnsi="Calibri"/>
            </w:rPr>
            <w:t>-</w:t>
          </w:r>
        </w:p>
      </w:tc>
    </w:tr>
    <w:tr w:rsidR="00157254" w14:paraId="59813121" w14:textId="77777777" w:rsidTr="00157254">
      <w:trPr>
        <w:cantSplit/>
        <w:trHeight w:val="215"/>
      </w:trPr>
      <w:tc>
        <w:tcPr>
          <w:tcW w:w="1985" w:type="dxa"/>
          <w:vMerge/>
        </w:tcPr>
        <w:p w14:paraId="24CE3432" w14:textId="77777777" w:rsidR="00157254" w:rsidRDefault="00157254" w:rsidP="00157254">
          <w:pPr>
            <w:jc w:val="center"/>
            <w:rPr>
              <w:noProof/>
            </w:rPr>
          </w:pPr>
        </w:p>
      </w:tc>
      <w:tc>
        <w:tcPr>
          <w:tcW w:w="5590" w:type="dxa"/>
          <w:vMerge/>
          <w:vAlign w:val="center"/>
        </w:tcPr>
        <w:p w14:paraId="15B51917" w14:textId="77777777" w:rsidR="00157254" w:rsidRPr="00013E9C" w:rsidRDefault="00157254" w:rsidP="00157254">
          <w:pPr>
            <w:tabs>
              <w:tab w:val="center" w:pos="4536"/>
              <w:tab w:val="right" w:pos="9072"/>
            </w:tabs>
            <w:jc w:val="center"/>
            <w:rPr>
              <w:rFonts w:ascii="Calibri" w:hAnsi="Calibri" w:cs="Calibri"/>
              <w:b/>
              <w:sz w:val="28"/>
              <w:szCs w:val="28"/>
            </w:rPr>
          </w:pPr>
        </w:p>
      </w:tc>
      <w:tc>
        <w:tcPr>
          <w:tcW w:w="1701" w:type="dxa"/>
          <w:tcBorders>
            <w:top w:val="single" w:sz="4" w:space="0" w:color="auto"/>
          </w:tcBorders>
        </w:tcPr>
        <w:p w14:paraId="5F90404D" w14:textId="77777777" w:rsidR="00157254" w:rsidRPr="0074451E" w:rsidRDefault="00157254" w:rsidP="00157254">
          <w:pPr>
            <w:rPr>
              <w:rFonts w:ascii="Calibri" w:hAnsi="Calibri"/>
            </w:rPr>
          </w:pPr>
          <w:r>
            <w:rPr>
              <w:rFonts w:ascii="Calibri" w:hAnsi="Calibri"/>
            </w:rPr>
            <w:t>Gözden Geç. Tarihi</w:t>
          </w:r>
        </w:p>
      </w:tc>
      <w:tc>
        <w:tcPr>
          <w:tcW w:w="1276" w:type="dxa"/>
          <w:tcBorders>
            <w:top w:val="single" w:sz="4" w:space="0" w:color="auto"/>
          </w:tcBorders>
        </w:tcPr>
        <w:p w14:paraId="3BFFA59C" w14:textId="5DB03ECF" w:rsidR="00157254" w:rsidRDefault="00252623" w:rsidP="00157254">
          <w:pPr>
            <w:rPr>
              <w:rFonts w:ascii="Calibri" w:hAnsi="Calibri"/>
            </w:rPr>
          </w:pPr>
          <w:r>
            <w:rPr>
              <w:rFonts w:ascii="Calibri" w:hAnsi="Calibri"/>
            </w:rPr>
            <w:t>16.01.202</w:t>
          </w:r>
          <w:r w:rsidR="00D73365">
            <w:rPr>
              <w:rFonts w:ascii="Calibri" w:hAnsi="Calibri"/>
            </w:rPr>
            <w:t>5</w:t>
          </w:r>
        </w:p>
      </w:tc>
    </w:tr>
    <w:bookmarkEnd w:id="0"/>
  </w:tbl>
  <w:p w14:paraId="0A528E3E" w14:textId="77777777" w:rsidR="00F01C9D" w:rsidRPr="00157254" w:rsidRDefault="00F01C9D" w:rsidP="00353C2B">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3B6"/>
    <w:multiLevelType w:val="hybridMultilevel"/>
    <w:tmpl w:val="54E0992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6655485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1C9D"/>
    <w:rsid w:val="0007085F"/>
    <w:rsid w:val="00092667"/>
    <w:rsid w:val="000B6274"/>
    <w:rsid w:val="00157254"/>
    <w:rsid w:val="00233198"/>
    <w:rsid w:val="00252623"/>
    <w:rsid w:val="00266F42"/>
    <w:rsid w:val="002A49E3"/>
    <w:rsid w:val="00345B20"/>
    <w:rsid w:val="00353C2B"/>
    <w:rsid w:val="003C3277"/>
    <w:rsid w:val="005319EC"/>
    <w:rsid w:val="005577C3"/>
    <w:rsid w:val="005B4021"/>
    <w:rsid w:val="005B62CE"/>
    <w:rsid w:val="005B7985"/>
    <w:rsid w:val="005C1174"/>
    <w:rsid w:val="00625167"/>
    <w:rsid w:val="00636F64"/>
    <w:rsid w:val="006C3739"/>
    <w:rsid w:val="0077276C"/>
    <w:rsid w:val="00775858"/>
    <w:rsid w:val="007E1DD7"/>
    <w:rsid w:val="00854DF4"/>
    <w:rsid w:val="00911AC2"/>
    <w:rsid w:val="00916A7C"/>
    <w:rsid w:val="00984152"/>
    <w:rsid w:val="00A32C09"/>
    <w:rsid w:val="00A52881"/>
    <w:rsid w:val="00B376E3"/>
    <w:rsid w:val="00B81CDA"/>
    <w:rsid w:val="00BB0621"/>
    <w:rsid w:val="00BE5434"/>
    <w:rsid w:val="00BE59AC"/>
    <w:rsid w:val="00C50C58"/>
    <w:rsid w:val="00C53A86"/>
    <w:rsid w:val="00CE3B70"/>
    <w:rsid w:val="00D20B59"/>
    <w:rsid w:val="00D40692"/>
    <w:rsid w:val="00D73365"/>
    <w:rsid w:val="00E471EC"/>
    <w:rsid w:val="00EB48B9"/>
    <w:rsid w:val="00EC4B51"/>
    <w:rsid w:val="00ED54E0"/>
    <w:rsid w:val="00EF631C"/>
    <w:rsid w:val="00F01C9D"/>
    <w:rsid w:val="00FF0B6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51161A3"/>
  <w15:chartTrackingRefBased/>
  <w15:docId w15:val="{FCE76C0C-AB6F-42DB-B119-C41649A3A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64"/>
    <w:pPr>
      <w:spacing w:after="0" w:line="240" w:lineRule="auto"/>
    </w:pPr>
    <w:rPr>
      <w:rFonts w:ascii="Times New Roman" w:eastAsia="Times New Roman" w:hAnsi="Times New Roman" w:cs="Times New Roman"/>
      <w:sz w:val="20"/>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F01C9D"/>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F01C9D"/>
  </w:style>
  <w:style w:type="paragraph" w:styleId="AltBilgi">
    <w:name w:val="footer"/>
    <w:basedOn w:val="Normal"/>
    <w:link w:val="AltBilgiChar"/>
    <w:uiPriority w:val="99"/>
    <w:unhideWhenUsed/>
    <w:rsid w:val="00F01C9D"/>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F01C9D"/>
  </w:style>
  <w:style w:type="paragraph" w:styleId="ListeParagraf">
    <w:name w:val="List Paragraph"/>
    <w:basedOn w:val="Normal"/>
    <w:uiPriority w:val="34"/>
    <w:qFormat/>
    <w:rsid w:val="00E471EC"/>
    <w:pPr>
      <w:spacing w:after="160" w:line="259" w:lineRule="auto"/>
      <w:ind w:left="720"/>
      <w:contextualSpacing/>
    </w:pPr>
    <w:rPr>
      <w:rFonts w:asciiTheme="minorHAnsi" w:eastAsiaTheme="minorHAnsi" w:hAnsiTheme="minorHAnsi" w:cstheme="minorBidi"/>
      <w:sz w:val="22"/>
      <w:szCs w:val="22"/>
      <w:lang w:eastAsia="en-US"/>
    </w:rPr>
  </w:style>
  <w:style w:type="paragraph" w:customStyle="1" w:styleId="a">
    <w:basedOn w:val="Normal"/>
    <w:next w:val="stBilgi"/>
    <w:uiPriority w:val="99"/>
    <w:rsid w:val="00775858"/>
    <w:pPr>
      <w:tabs>
        <w:tab w:val="center" w:pos="4536"/>
        <w:tab w:val="right" w:pos="9072"/>
      </w:tabs>
    </w:pPr>
    <w:rPr>
      <w:sz w:val="24"/>
      <w:szCs w:val="24"/>
    </w:rPr>
  </w:style>
  <w:style w:type="character" w:customStyle="1" w:styleId="A0">
    <w:name w:val="A0"/>
    <w:rsid w:val="00775858"/>
    <w:rPr>
      <w:rFonts w:cs="HelveticaOTF"/>
      <w:b/>
      <w:bCs/>
      <w:color w:val="000000"/>
      <w:sz w:val="36"/>
      <w:szCs w:val="36"/>
    </w:rPr>
  </w:style>
  <w:style w:type="paragraph" w:customStyle="1" w:styleId="Pa0">
    <w:name w:val="Pa0"/>
    <w:basedOn w:val="Normal"/>
    <w:next w:val="Normal"/>
    <w:rsid w:val="00775858"/>
    <w:pPr>
      <w:autoSpaceDE w:val="0"/>
      <w:autoSpaceDN w:val="0"/>
      <w:adjustRightInd w:val="0"/>
      <w:spacing w:line="241" w:lineRule="atLeast"/>
    </w:pPr>
    <w:rPr>
      <w:rFonts w:ascii="HelveticaOTF" w:hAnsi="HelveticaOTF"/>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246323">
      <w:bodyDiv w:val="1"/>
      <w:marLeft w:val="0"/>
      <w:marRight w:val="0"/>
      <w:marTop w:val="0"/>
      <w:marBottom w:val="0"/>
      <w:divBdr>
        <w:top w:val="none" w:sz="0" w:space="0" w:color="auto"/>
        <w:left w:val="none" w:sz="0" w:space="0" w:color="auto"/>
        <w:bottom w:val="none" w:sz="0" w:space="0" w:color="auto"/>
        <w:right w:val="none" w:sz="0" w:space="0" w:color="auto"/>
      </w:divBdr>
    </w:div>
    <w:div w:id="46042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151</TotalTime>
  <Pages>1</Pages>
  <Words>385</Words>
  <Characters>2198</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Superfırat Dedi ki</dc:creator>
  <cp:keywords/>
  <dc:description/>
  <cp:lastModifiedBy>HALISE COLAK</cp:lastModifiedBy>
  <cp:revision>23</cp:revision>
  <cp:lastPrinted>2024-03-26T10:07:00Z</cp:lastPrinted>
  <dcterms:created xsi:type="dcterms:W3CDTF">2017-05-02T10:29:00Z</dcterms:created>
  <dcterms:modified xsi:type="dcterms:W3CDTF">2025-01-17T06:49:00Z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302f69d468a40ccbd79565962d42680cdd27eb371656271256849fca6f957152</vt:lpwstr>
  </property>
</Properties>
</file>